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Αθήνα 21 Μαϊου 2022</w:t>
      </w:r>
    </w:p>
    <w:p>
      <w:pPr>
        <w:widowControl w:val="false"/>
        <w:suppressAutoHyphens w:val="true"/>
        <w:spacing w:before="0" w:after="0" w:line="240"/>
        <w:ind w:right="0" w:left="0" w:firstLine="0"/>
        <w:jc w:val="right"/>
        <w:rPr>
          <w:rFonts w:ascii="Calibri" w:hAnsi="Calibri" w:cs="Calibri" w:eastAsia="Calibri"/>
          <w:color w:val="auto"/>
          <w:spacing w:val="0"/>
          <w:position w:val="0"/>
          <w:sz w:val="24"/>
          <w:shd w:fill="FFFFFF" w:val="clear"/>
        </w:rPr>
      </w:pPr>
    </w:p>
    <w:p>
      <w:pPr>
        <w:widowControl w:val="false"/>
        <w:suppressAutoHyphens w:val="true"/>
        <w:spacing w:before="0" w:after="0" w:line="240"/>
        <w:ind w:right="0" w:left="0" w:firstLine="0"/>
        <w:jc w:val="center"/>
        <w:rPr>
          <w:rFonts w:ascii="Calibri" w:hAnsi="Calibri" w:cs="Calibri" w:eastAsia="Calibri"/>
          <w:b/>
          <w:color w:val="000000"/>
          <w:spacing w:val="0"/>
          <w:position w:val="0"/>
          <w:sz w:val="24"/>
          <w:shd w:fill="auto" w:val="clear"/>
        </w:rPr>
      </w:pPr>
    </w:p>
    <w:p>
      <w:pPr>
        <w:widowControl w:val="false"/>
        <w:suppressAutoHyphens w:val="true"/>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Ανακοίνωση από το Γραφείο Τύπου ΥΠΠΟΑ</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Σε απάντηση της ανακοίνωσης του Ιδρύματος Σταύρος Νιάρχος σχετικά με την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Ανάκληση της δωρεάς του ΙΣΝ προς το Υπουργείο Πολιτισμού και Αθλητισμού για την ανάδειξη και προστασία των αρχαιολογικών ευρημάτων της περιοχής του Φαληρικού Ορμου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 Γραφείο Τύπου του ΥΠΠΟΑ σημειώνει τα εξής:</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ΙΣΝ αποφάσισε να ανακαλέσει την ανωτέρω δωρεά επικαλούμενο καθυστερήσεις πενταετίας. Επισημαίνεται ότι η ενεργή σύμβαση μεταξύ ΙΣΝ και ΥΠΠΟΑ υπεγράφη στις 22 Ιουλίου 2021. </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ΙΣΝ είχε ενημερωθεί ότι οι εργασίες της πιλοτικής εφαρμογής ολοκληρώθηκαν με επιτυχία στις 9 Φεβρουαρίου 2022. </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ΙΣΝ είχε, επίσης, ενημερωθεί και για την κατάθεση από πλευράς της αναδόχου εταιρείας της σχετικής τεχνικής αναφοράς, η οποία περιλάμβανε και τα αποτελέσματα-συμπεράσματα του υλοποιηθέντος έργου. Σύμφωνα με αυτά, για λόγους κυρίως προστασίας του ευρήματος και του περιβάλλοντος χώρου του, αλλά και επίσπευσης των εργασιών, προτάθηκε από τις αρμόδιες Υπηρεσίες του ΥΠΠΟΑ η αλλαγή της μεθοδολογίας μεταφοράς των ευρημάτων. </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νέα μέθοδος απόσπασης και μεταφοράς των ευρημάτων αποτυπώθηκε στην αναθεωρημένη μελέτη, η οποία έπρεπε να τύχει της γνωμοδότησης του Κεντρικού Αρχαιολογικού Συμβουλίου, σύμφωνα με τις διατάξεις του ισχύοντος θεσμικού πλαισίου. Το ΚΑΣ γνωμοδότησε θετικά για την υποβληθείσα μελέτη, την Τρίτη 17.5.2022, προκειμένου οι εργασίες της απόσπασης και μεταφοράς του ευρήματος να εκκινήσουν τον Ιούνιο, όπως εξ αρχής είχε προγραμματιστεί για λόγους αντιμετώπισης της υγρασίας του εδάφους.</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ΙΣΝ αποφάσισε την ανάκληση της δωρεάς επικαλούμενο καθυστερήσεις, μη επαρκή ενημέρωση για την εξέλιξη του έργου, και συμμόρφωση σε εσωτερικές διαδικασίες, την επομένη (18 Μαϊου 2022) της γνωμοδότησης του ΚΑΣ, και ενώ οι αρμόδιες Υπηρεσίες βρίσκονται ένα βήμα πριν από την έναρξη υλοποίησης αυτού του εξαιρετικά δύσκολου εγχειρήματος, έχοντας υπερνικήσει δυσχέρειες και προβλήματα του παρελθόντος. </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Η προστασία και η ανάδειξη του ευρήματος των Δεσμωτών του Φαλήρου, στον χώρο του Κέντρου Πολιτισμού ΙΣΝ, αποτελεί για το Υπουργείο Πολιτισμού και Αθλητισμού και τις αρμόδιες Υπηρεσίες του υποχρέωση και προτεραιότητα, η οποία δεν πρόκειται να διακυβευτεί. Οι Υπηρεσίες του ΥΠΠΟΑ εκτελούν έργα προστασίας και ανάδειξης αρχαιολογικών χώρων και μνημείων μείζονος σημασίας με συνέπεια και ποιότητα. Αυτό προφανώς πράττουν και στην περίπτωση των Δεσμωτών. Σε κάθε περίπτωση το έργο της προστασίας και ανάδειξης των Δεσμωτών θα προχωρήσει από το ΥΠΠΟΑ βάσει του υπάρχοντος προγραμματισμού του.</w:t>
      </w:r>
    </w:p>
    <w:p>
      <w:pPr>
        <w:widowControl w:val="false"/>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Υπουργείο Πολιτισμού και Αθλητισμού, σήμερα, είναι υπέρ της σύμπραξης του δημοσίου και του ιδιωτικού τομέα. Είναι υπέρ της συνεργασίας με Κοινωφελή Ιδρύματα και Οργανισμούς. Είναι υπέρ της αναδοχής δωρεών και χορηγιών. Τιμά τους χορηγούς και τους συνεργαζόμενους φορείς του. Όμως, προτάσσει την προστασία της πολιτιστικής κληρονομιάς και την ανάδειξη του πολιτιστικού αποθέματος της χώρας σύμφωνα με το εθνικό θεσμικό πλαίσιο και τις διεθνείς συμβάσεις. </w:t>
      </w:r>
    </w:p>
    <w:p>
      <w:pPr>
        <w:widowControl w:val="false"/>
        <w:suppressAutoHyphens w:val="true"/>
        <w:spacing w:before="0" w:after="0" w:line="240"/>
        <w:ind w:right="0" w:left="0" w:firstLine="0"/>
        <w:jc w:val="center"/>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