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88BA" w14:textId="77777777" w:rsidR="00360EF7" w:rsidRDefault="000C16E7"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1F0FB19" wp14:editId="44DDEEE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3505" cy="1141095"/>
                <wp:effectExtent l="0" t="0" r="0" b="444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60" cy="114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123A722" w14:textId="77777777" w:rsidR="00360EF7" w:rsidRDefault="000C16E7">
                            <w:pPr>
                              <w:pStyle w:val="a4"/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42677C" wp14:editId="5688EA4B">
                                  <wp:extent cx="409575" cy="409575"/>
                                  <wp:effectExtent l="0" t="0" r="0" b="0"/>
                                  <wp:docPr id="3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CF7D33" w14:textId="77777777" w:rsidR="00360EF7" w:rsidRDefault="000C16E7">
                            <w:pPr>
                              <w:pStyle w:val="a4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7602C9B1" w14:textId="77777777" w:rsidR="00360EF7" w:rsidRDefault="000C16E7">
                            <w:pPr>
                              <w:pStyle w:val="a4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64008608" w14:textId="77777777" w:rsidR="00360EF7" w:rsidRDefault="000C16E7">
                            <w:pPr>
                              <w:pStyle w:val="a4"/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cs="Calibri"/>
                                <w:color w:val="4F81BD"/>
                              </w:rPr>
                              <w:t xml:space="preserve">ΓΡΑΦΕΙΟ ΤΥΠΟΥ  </w:t>
                            </w:r>
                            <w:r>
                              <w:rPr>
                                <w:color w:val="4F81BD"/>
                              </w:rPr>
                              <w:t xml:space="preserve">                                  </w:t>
                            </w:r>
                          </w:p>
                          <w:p w14:paraId="0322CF21" w14:textId="77777777" w:rsidR="00360EF7" w:rsidRDefault="000C16E7">
                            <w:pPr>
                              <w:pStyle w:val="a4"/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0FB19" id="Text Box 4" o:spid="_x0000_s1026" style="position:absolute;margin-left:0;margin-top:-.05pt;width:208.15pt;height:89.8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" o:allowincell="f" stroked="f" strokeweight="0">
                <v:textbox inset="0,0,0,0">
                  <w:txbxContent>
                    <w:p w14:paraId="1123A722" w14:textId="77777777" w:rsidR="00360EF7" w:rsidRDefault="000C16E7">
                      <w:pPr>
                        <w:pStyle w:val="a4"/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42677C" wp14:editId="5688EA4B">
                            <wp:extent cx="409575" cy="409575"/>
                            <wp:effectExtent l="0" t="0" r="0" b="0"/>
                            <wp:docPr id="3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CF7D33" w14:textId="77777777" w:rsidR="00360EF7" w:rsidRDefault="000C16E7">
                      <w:pPr>
                        <w:pStyle w:val="a4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cs="Calibri"/>
                          <w:color w:val="4F81BD"/>
                        </w:rPr>
                        <w:t>ΕΛΛΗΝΙΚΗ ΔΗΜΟΚΡΑΤΙΑ</w:t>
                      </w:r>
                    </w:p>
                    <w:p w14:paraId="7602C9B1" w14:textId="77777777" w:rsidR="00360EF7" w:rsidRDefault="000C16E7">
                      <w:pPr>
                        <w:pStyle w:val="a4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14:paraId="64008608" w14:textId="77777777" w:rsidR="00360EF7" w:rsidRDefault="000C16E7">
                      <w:pPr>
                        <w:pStyle w:val="a4"/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cs="Calibri"/>
                          <w:color w:val="4F81BD"/>
                        </w:rPr>
                        <w:t xml:space="preserve">ΓΡΑΦΕΙΟ ΤΥΠΟΥ  </w:t>
                      </w:r>
                      <w:r>
                        <w:rPr>
                          <w:color w:val="4F81BD"/>
                        </w:rPr>
                        <w:t xml:space="preserve">                                  </w:t>
                      </w:r>
                    </w:p>
                    <w:p w14:paraId="0322CF21" w14:textId="77777777" w:rsidR="00360EF7" w:rsidRDefault="000C16E7">
                      <w:pPr>
                        <w:pStyle w:val="a4"/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rect>
            </w:pict>
          </mc:Fallback>
        </mc:AlternateContent>
      </w:r>
    </w:p>
    <w:p w14:paraId="45F310B3" w14:textId="77777777" w:rsidR="00360EF7" w:rsidRDefault="00360EF7"/>
    <w:p w14:paraId="18D487A9" w14:textId="77777777" w:rsidR="00360EF7" w:rsidRDefault="00360EF7"/>
    <w:p w14:paraId="2C650FB3" w14:textId="77777777" w:rsidR="00360EF7" w:rsidRDefault="00360EF7"/>
    <w:p w14:paraId="3C180D6F" w14:textId="77777777" w:rsidR="00360EF7" w:rsidRDefault="00360EF7">
      <w:pPr>
        <w:rPr>
          <w:rFonts w:cstheme="minorHAnsi"/>
          <w:sz w:val="24"/>
          <w:szCs w:val="24"/>
        </w:rPr>
      </w:pPr>
    </w:p>
    <w:p w14:paraId="01C83923" w14:textId="77777777" w:rsidR="00360EF7" w:rsidRDefault="000C16E7">
      <w:pPr>
        <w:pStyle w:val="NormalWeb"/>
        <w:shd w:val="clear" w:color="auto" w:fill="FFFFFF" w:themeFill="background1"/>
        <w:spacing w:beforeAutospacing="0" w:after="0" w:afterAutospacing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Αθήνα 12 Μαϊου 2022</w:t>
      </w:r>
    </w:p>
    <w:p w14:paraId="7944B712" w14:textId="77777777" w:rsidR="00360EF7" w:rsidRDefault="00360EF7">
      <w:pPr>
        <w:pStyle w:val="NormalWeb"/>
        <w:shd w:val="clear" w:color="auto" w:fill="FFFFFF" w:themeFill="background1"/>
        <w:spacing w:beforeAutospacing="0" w:after="0" w:afterAutospacing="0"/>
        <w:jc w:val="right"/>
        <w:rPr>
          <w:rFonts w:asciiTheme="minorHAnsi" w:hAnsiTheme="minorHAnsi" w:cstheme="minorHAnsi"/>
        </w:rPr>
      </w:pPr>
    </w:p>
    <w:p w14:paraId="5C30390E" w14:textId="77777777" w:rsidR="00360EF7" w:rsidRDefault="000C16E7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Ανακοίνωση από το Γραφείο Τύπου ΥΠΠΟΑ</w:t>
      </w:r>
    </w:p>
    <w:p w14:paraId="4109C73F" w14:textId="77777777" w:rsidR="00360EF7" w:rsidRDefault="00360EF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2F2D8AB6" w14:textId="77777777" w:rsidR="00360EF7" w:rsidRDefault="000C16E7">
      <w:pPr>
        <w:spacing w:after="0" w:line="36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Σήμερα, Πέμπτη 12 Μαΐου 2022, στις 07:00 π.μ., πριν από την έναρξη λειτουργίας του αρχαιολογικού χώρου της Ακρόπολης για το κοινό, πραγματοποιήθηκε οργανωμένη μαζική εισβολή μελών και στελεχών του ΚΚΕ. </w:t>
      </w:r>
    </w:p>
    <w:p w14:paraId="012F4542" w14:textId="77777777" w:rsidR="00360EF7" w:rsidRDefault="000C16E7">
      <w:pPr>
        <w:spacing w:after="0" w:line="36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Περισσότερα από 100 άτομα με σημαίες και διπλωμένα πα</w:t>
      </w:r>
      <w:r>
        <w:rPr>
          <w:rFonts w:eastAsia="Times New Roman" w:cstheme="minorHAnsi"/>
          <w:sz w:val="24"/>
          <w:szCs w:val="24"/>
          <w:lang w:eastAsia="el-GR"/>
        </w:rPr>
        <w:t>νό παραβίασαν με τη χρήση λοστών, τόσο την κεντρική πύλη εισόδου όσο και την εσωτερική πύλη ασφαλείας.</w:t>
      </w:r>
      <w:r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 xml:space="preserve">Στη συνέχεια, αγνοώντας τις υποδείξεις του φυλακτικού προσωπικού, ανάρτησαν στο νότιο τείχος της Ακρόπολης δύο πανό με συνθήματα «όχι στον πόλεμο, </w:t>
      </w:r>
      <w:r>
        <w:rPr>
          <w:rFonts w:eastAsia="Times New Roman" w:cstheme="minorHAnsi"/>
          <w:sz w:val="24"/>
          <w:szCs w:val="24"/>
          <w:lang w:eastAsia="el-GR"/>
        </w:rPr>
        <w:t>καμιά συμμετοχή, όχι στις βάσεις του θανάτου» στην ελληνική και στην αγγλική γλώσσα.</w:t>
      </w:r>
    </w:p>
    <w:p w14:paraId="0D809FFD" w14:textId="77777777" w:rsidR="00360EF7" w:rsidRDefault="000C16E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Οι συμμετέχοντες αποχώρησαν μία ώρα αργότερα, συντεταγμένα, με αναφώνηση συνθημάτων, υπό τη συνεχή  εποπτεία του φυλακτικού προσωπικού του χώρου και αστυνομικών δυνάμεων π</w:t>
      </w:r>
      <w:r>
        <w:rPr>
          <w:rFonts w:eastAsia="Times New Roman" w:cstheme="minorHAnsi"/>
          <w:sz w:val="24"/>
          <w:szCs w:val="24"/>
          <w:lang w:eastAsia="el-GR"/>
        </w:rPr>
        <w:t>ου αναπτύχθηκαν στο άμεσο εξωτερικό περιβάλλον του αρχαιολογικού χώρου της Ακρόπολης.</w:t>
      </w:r>
    </w:p>
    <w:p w14:paraId="1A866A6E" w14:textId="77777777" w:rsidR="00360EF7" w:rsidRDefault="000C16E7">
      <w:pPr>
        <w:spacing w:after="0" w:line="36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Ο  αρχαιολογικός χώρος λειτούργησε κανονικά για το κοινό.  </w:t>
      </w:r>
    </w:p>
    <w:p w14:paraId="31ADC1CF" w14:textId="77777777" w:rsidR="00360EF7" w:rsidRDefault="00360EF7">
      <w:pPr>
        <w:spacing w:after="120" w:line="240" w:lineRule="auto"/>
        <w:jc w:val="center"/>
        <w:rPr>
          <w:rFonts w:cstheme="minorHAnsi"/>
        </w:rPr>
      </w:pPr>
    </w:p>
    <w:sectPr w:rsidR="00360EF7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F7"/>
    <w:rsid w:val="000C16E7"/>
    <w:rsid w:val="0036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CD29"/>
  <w15:docId w15:val="{DEA52D50-0637-48D3-8976-6A17A592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Autospacing="1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Έμφαση"/>
    <w:basedOn w:val="DefaultParagraphFont"/>
    <w:uiPriority w:val="20"/>
    <w:qFormat/>
    <w:rPr>
      <w:i/>
      <w:iCs/>
    </w:rPr>
  </w:style>
  <w:style w:type="character" w:customStyle="1" w:styleId="a0">
    <w:name w:val="Αγκίστρωση υποσημείωσης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Calibri" w:eastAsia="Calibri" w:hAnsi="Calibri" w:cs="Times New Roman"/>
      <w:sz w:val="20"/>
      <w:szCs w:val="20"/>
      <w:lang w:val="zh-CN"/>
    </w:rPr>
  </w:style>
  <w:style w:type="character" w:customStyle="1" w:styleId="Bodytext2Bold">
    <w:name w:val="Body text (2) + Bold"/>
    <w:qFormat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u w:val="none"/>
      <w:lang w:val="el-GR" w:eastAsia="el-GR" w:bidi="el-GR"/>
    </w:rPr>
  </w:style>
  <w:style w:type="character" w:customStyle="1" w:styleId="FooterChar">
    <w:name w:val="Footer Char"/>
    <w:basedOn w:val="DefaultParagraphFont"/>
    <w:link w:val="Footer"/>
    <w:qFormat/>
  </w:style>
  <w:style w:type="character" w:customStyle="1" w:styleId="Char">
    <w:name w:val="Κεφαλίδα Char"/>
    <w:basedOn w:val="DefaultParagraphFont"/>
    <w:uiPriority w:val="99"/>
    <w:qFormat/>
  </w:style>
  <w:style w:type="character" w:customStyle="1" w:styleId="Char1">
    <w:name w:val="Υποσέλιδο Char1"/>
    <w:basedOn w:val="DefaultParagraphFont"/>
    <w:uiPriority w:val="99"/>
    <w:qFormat/>
  </w:style>
  <w:style w:type="character" w:customStyle="1" w:styleId="normalchar">
    <w:name w:val="normal__char"/>
    <w:basedOn w:val="DefaultParagraphFont"/>
    <w:qFormat/>
    <w:rsid w:val="00566A80"/>
  </w:style>
  <w:style w:type="paragraph" w:customStyle="1" w:styleId="a1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2">
    <w:name w:val="Ευρετήριο"/>
    <w:basedOn w:val="Normal"/>
    <w:qFormat/>
    <w:pPr>
      <w:suppressLineNumbers/>
    </w:pPr>
    <w:rPr>
      <w:rFonts w:cs="Arial"/>
    </w:rPr>
  </w:style>
  <w:style w:type="paragraph" w:customStyle="1" w:styleId="a3">
    <w:name w:val="Κεφαλίδα και υποσέλιδο"/>
    <w:basedOn w:val="Normal"/>
    <w:qFormat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  <w:lang w:val="zh-CN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NormalWeb">
    <w:name w:val="Normal (Web)"/>
    <w:basedOn w:val="Normal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  <w:jc w:val="both"/>
    </w:pPr>
    <w:rPr>
      <w:rFonts w:ascii="Arial Narrow" w:eastAsia="SimSun" w:hAnsi="Arial Narrow" w:cs="Times New Roman"/>
      <w:sz w:val="20"/>
      <w:szCs w:val="20"/>
      <w:lang w:eastAsia="el-GR"/>
    </w:rPr>
  </w:style>
  <w:style w:type="paragraph" w:customStyle="1" w:styleId="1">
    <w:name w:val="Παράγραφος λίστας1"/>
    <w:basedOn w:val="Normal"/>
    <w:uiPriority w:val="99"/>
    <w:qFormat/>
    <w:pPr>
      <w:spacing w:after="200" w:line="276" w:lineRule="auto"/>
      <w:ind w:left="720"/>
    </w:pPr>
    <w:rPr>
      <w:rFonts w:ascii="Calibri" w:eastAsia="Times New Roman" w:hAnsi="Calibri" w:cs="Calibri"/>
      <w:lang w:eastAsia="el-GR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2">
    <w:name w:val="Παράγραφος λίστας2"/>
    <w:basedOn w:val="Normal"/>
    <w:uiPriority w:val="7"/>
    <w:qFormat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lang w:eastAsia="el-GR"/>
    </w:rPr>
  </w:style>
  <w:style w:type="paragraph" w:customStyle="1" w:styleId="10">
    <w:name w:val="Βασικό1"/>
    <w:basedOn w:val="Normal"/>
    <w:qFormat/>
    <w:rsid w:val="00566A8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20">
    <w:name w:val="Βασικό2"/>
    <w:basedOn w:val="Normal"/>
    <w:qFormat/>
    <w:rsid w:val="001363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3">
    <w:name w:val="Βασικό3"/>
    <w:basedOn w:val="Normal"/>
    <w:qFormat/>
    <w:rsid w:val="00D018E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4">
    <w:name w:val="Περιεχόμενα πλαισίου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823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Παντελίδη</dc:creator>
  <dc:description/>
  <cp:lastModifiedBy>preve</cp:lastModifiedBy>
  <cp:revision>2</cp:revision>
  <dcterms:created xsi:type="dcterms:W3CDTF">2022-05-12T13:32:00Z</dcterms:created>
  <dcterms:modified xsi:type="dcterms:W3CDTF">2022-05-12T13:32:00Z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1A5F7EB5AD8C4F5382B36D19FEA60D67</vt:lpwstr>
  </property>
  <property fmtid="{D5CDD505-2E9C-101B-9397-08002B2CF9AE}" pid="3" name="KSOProductBuildVer">
    <vt:lpwstr>1033-11.2.0.11074</vt:lpwstr>
  </property>
</Properties>
</file>